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B1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5"/>
          <w:szCs w:val="45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5"/>
          <w:szCs w:val="45"/>
          <w:bdr w:val="none" w:color="auto" w:sz="0" w:space="0"/>
          <w:shd w:val="clear" w:fill="FFFFFF"/>
        </w:rPr>
        <w:t>省发展改革委关于再次征集省“十五五”规划新增前期课题研究单位的公告</w:t>
      </w:r>
    </w:p>
    <w:bookmarkEnd w:id="0"/>
    <w:p w14:paraId="637F40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2024年10月12日，我委在门户网站发布了《省发展改革委关于征集省“十五五”规划新增前期课题研究单位的公告》，面向社会公开征集新增规划前期课题研究单位。因部分课题申报单位数量少于征集要求，现就14项课题再次征集研究单位（已经提交过申请材料的课题组请勿重复提交）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课题的委托单位、申报条件、申报方式、组织评审等要求和情况请参看《省发展改革委关于征集省“十五五”规划新增前期课题研究单位的公告》。课题研究指南详见附件1，课题研究具体要求详见附件2。本次申报截止时间为2024年10月23日，请申报单位在此时限前，填写《辽宁省“十五五”规划前期课题研究申请书》（详见附件3，一式七份），并通过现场或邮寄方式密封提交省发展改革委发展规划处，同时将电子版文件发送至电子邮箱（盖章后的扫描件及wps或word版本均需发送）。</w:t>
      </w:r>
    </w:p>
    <w:p w14:paraId="4A24A3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邮寄地址：辽宁省沈阳市皇姑区北陵大街45-2号省发展改革委发展规划处（邮编：110032）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 系 人：王建烨、王珊珊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联系电话：024-86892940、024-86892367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电子邮箱：ghc.fgw@ln.gov.cn</w:t>
      </w:r>
    </w:p>
    <w:p w14:paraId="3A8D66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/>
        <w:rPr>
          <w:color w:val="00000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附件：1.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"http://fgw.ln.gov.cn/fgw/index/tzgg/2024102111261569482/2024102111235575774.pdf"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辽宁省“十五五”规划前期课题研究指南（再次征集）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"http://fgw.ln.gov.cn/fgw/index/tzgg/2024102111261569482/2024102111253277997.pdf"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辽宁省“十五五”规划前期课题研究工作要求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3.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"http://fgw.ln.gov.cn/fgw/index/tzgg/2024102111261569482/2024102111260123705.docx"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辽宁省“十五五”规划前期课题研究申请书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 w14:paraId="78A403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50" w:lineRule="atLeast"/>
        <w:ind w:left="0" w:right="0"/>
        <w:jc w:val="right"/>
        <w:rPr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              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　　　　　　　　　　　　　　　　　　　　　　　　 　　　　　辽宁省发展和改革委员会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2024年10月21日</w:t>
      </w:r>
    </w:p>
    <w:p w14:paraId="39B19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jk5MDdkNmUxMjY4M2JiOGFhNGMwMWQ4NDVkMzcifQ=="/>
  </w:docVars>
  <w:rsids>
    <w:rsidRoot w:val="00000000"/>
    <w:rsid w:val="1ACA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629</Characters>
  <Lines>0</Lines>
  <Paragraphs>0</Paragraphs>
  <TotalTime>1</TotalTime>
  <ScaleCrop>false</ScaleCrop>
  <LinksUpToDate>false</LinksUpToDate>
  <CharactersWithSpaces>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2024-10-21T05:36:46Z</dcterms:created>
  <dc:creator>hp</dc:creator>
  <cp:lastModifiedBy>袁猫猫</cp:lastModifiedBy>
  <dcterms:modified xsi:type="dcterms:W3CDTF">2024-10-21T05:37:49Z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2B1683ECF675441D8B4F1849A94457B6_12</vt:lpwstr>
  </property>
</Properties>
</file>